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36" w:rsidRDefault="005E1436" w:rsidP="005E1436">
      <w:pPr>
        <w:jc w:val="center"/>
      </w:pPr>
      <w:r>
        <w:t>RESMİ GAZETE</w:t>
      </w:r>
    </w:p>
    <w:p w:rsidR="005E1436" w:rsidRDefault="005E1436"/>
    <w:p w:rsidR="004C3518" w:rsidRDefault="004C3518">
      <w:r>
        <w:t xml:space="preserve">8 Ağustos 1998 - Sayı: 23427 Tebliğler Tarım ve </w:t>
      </w:r>
      <w:proofErr w:type="spellStart"/>
      <w:r>
        <w:t>Kovisleri</w:t>
      </w:r>
      <w:proofErr w:type="spellEnd"/>
      <w:r>
        <w:t xml:space="preserve"> </w:t>
      </w:r>
      <w:proofErr w:type="gramStart"/>
      <w:r>
        <w:t>Bakanlığından : BEDELSİZ</w:t>
      </w:r>
      <w:proofErr w:type="gramEnd"/>
      <w:r>
        <w:t xml:space="preserve"> VE TİCARİ DEĞERİ OLMAYAN BAZI GIDA MADDELERİ İLE AMBALAJ MADDELERİNİN İTHALİNE İLİŞKİN TEBLİĞ (TEBLİĞ NO: 98/18)</w:t>
      </w:r>
    </w:p>
    <w:p w:rsidR="004C3518" w:rsidRDefault="004C3518" w:rsidP="004C3518">
      <w:pPr>
        <w:ind w:firstLine="708"/>
      </w:pPr>
      <w:r>
        <w:t xml:space="preserve"> Ama ç Madde 1 — Bu Tebliğ bedelsiz ve ticari değeri olmayan bazı gıda maddeleri ile ambalaj maddelerinin yurtdışından ithali ve kontrolünde numune alınmaması ve analiz yapılmamasına ilişkin işlemleri belirler. </w:t>
      </w:r>
    </w:p>
    <w:p w:rsidR="004C3518" w:rsidRDefault="004C3518" w:rsidP="004C3518">
      <w:pPr>
        <w:ind w:firstLine="708"/>
      </w:pPr>
      <w:proofErr w:type="gramStart"/>
      <w:r>
        <w:t xml:space="preserve">Kapsam Madde 2 — Bu Tebliğ; a) Gümrük nezareti altında gümrük depolan ile antrepolarına konulan veya transit nakledilen, b) Yabancı devlet başkanları ile </w:t>
      </w:r>
      <w:proofErr w:type="spellStart"/>
      <w:r>
        <w:t>refakatındakiler</w:t>
      </w:r>
      <w:proofErr w:type="spellEnd"/>
      <w:r>
        <w:t xml:space="preserve"> tarafından bulundukları süre içinde kullanılmak veya tüketilmek üzere getirilen, c) Diplomatik veya </w:t>
      </w:r>
      <w:proofErr w:type="spellStart"/>
      <w:r>
        <w:t>konsüler</w:t>
      </w:r>
      <w:proofErr w:type="spellEnd"/>
      <w:r>
        <w:t xml:space="preserve"> temsilciliklere ait, d) Bilimsel amaçlar, sergiler veya benzer maksatlar için getirilen, e) Olağanüstü hallerde hibe olarak gönderilen, f) Numune olarak gelen, g) Gemilerde bulunup açık denizlerde tüketilmek üzere getirilen, gıda maddelerini kapsar. </w:t>
      </w:r>
      <w:proofErr w:type="gramEnd"/>
    </w:p>
    <w:p w:rsidR="004C3518" w:rsidRDefault="004C3518" w:rsidP="004C3518">
      <w:pPr>
        <w:ind w:firstLine="708"/>
      </w:pPr>
      <w:proofErr w:type="gramStart"/>
      <w:r>
        <w:t xml:space="preserve">Hukuki Dayanak Madde 3 — Bu Tebliğ; 24/6/1995 tarihli ve 560 sayılı Gıdaların Üretimi, Tüketimi ve Denetlenmesine Dair Kanun Hükmünde Kararnamenin 15 inci maddesi ve aynı Kanun Hükmünde Kararnameye göre çıkarılan 9/6/1998 tarihli ve 23367 sayılı Resmî </w:t>
      </w:r>
      <w:proofErr w:type="spellStart"/>
      <w:r>
        <w:t>Gazete'de</w:t>
      </w:r>
      <w:proofErr w:type="spellEnd"/>
      <w:r>
        <w:t xml:space="preserve"> yayınlanan Gıdaların Üretimi Tüketimi ve Denetlenmesine Dair Yönetmeliğin 13 üncü ve 18 inci maddesine dayanılarak hazırlanmıştır. </w:t>
      </w:r>
      <w:proofErr w:type="gramEnd"/>
    </w:p>
    <w:p w:rsidR="004C3518" w:rsidRDefault="004C3518" w:rsidP="004C3518">
      <w:pPr>
        <w:ind w:firstLine="708"/>
      </w:pPr>
      <w:r>
        <w:t>Kısıtlamalar Madde 4 — Bu Tebliğ hükümlerine göre işlem yapılan gıda maddeleri ve ambalaj maddeleri için aşağıdaki kısıtlamalar getirilmiştir.</w:t>
      </w:r>
    </w:p>
    <w:p w:rsidR="004C3518" w:rsidRDefault="004C3518" w:rsidP="004C3518">
      <w:pPr>
        <w:ind w:firstLine="708"/>
      </w:pPr>
      <w:r>
        <w:t xml:space="preserve"> a) Gıda maddeleri doğrudan piyasaya arz edilemez. </w:t>
      </w:r>
    </w:p>
    <w:p w:rsidR="004C3518" w:rsidRDefault="004C3518" w:rsidP="004C3518">
      <w:pPr>
        <w:ind w:firstLine="708"/>
      </w:pPr>
      <w:r>
        <w:t>b) Piyasaya arz edilecek gıda maddelerinin imalinde kullanılamaz.</w:t>
      </w:r>
    </w:p>
    <w:p w:rsidR="004C3518" w:rsidRDefault="004C3518" w:rsidP="004C3518">
      <w:pPr>
        <w:ind w:firstLine="708"/>
      </w:pPr>
      <w:r>
        <w:t xml:space="preserve"> c) Piyasaya arz edilecek gıda maddelerinin ambalaj ve paketlenmesinde kullanılamaz. </w:t>
      </w:r>
    </w:p>
    <w:p w:rsidR="004C3518" w:rsidRDefault="004C3518" w:rsidP="004C3518">
      <w:pPr>
        <w:ind w:firstLine="708"/>
      </w:pPr>
      <w:r>
        <w:t xml:space="preserve">d) İthaline izin verilmeyen gıda maddeleri ve ambalaj maddeleri numune olarak getirilemez. </w:t>
      </w:r>
    </w:p>
    <w:p w:rsidR="004C3518" w:rsidRDefault="004C3518" w:rsidP="004C3518">
      <w:pPr>
        <w:ind w:firstLine="708"/>
      </w:pPr>
      <w:r>
        <w:t>Kontrol İşlemleri Madde 5 — Bu Tebliğ kapsamındaki ürünlerin ithalinde Bakanlıkça kontrol ve denetim işlemleri uygulanmaz. Ancak numune olarak gelen ve ticari değeri olmayan ürünlerin ithali kontrol belgesine tabi olmaksızın yapılır ve bu durum Bakanlık veya Bakanlıkça yetki verilen i l müdürlüklerinden alınacak bir belge ile doğrulanır. Bu Tebliğ hükümlerine göre işlem yapılacak numune miktarlarına ürünün özelliğine göre Bakanlık'ça karar verilir. Bu Tebliğ hükümlerine göre işlem yapılacak numune miktarları için Bakanlık i l müdürlüğünce verilecek uygunluk yazısı aranır.</w:t>
      </w:r>
    </w:p>
    <w:p w:rsidR="004C3518" w:rsidRDefault="004C3518" w:rsidP="004C3518">
      <w:pPr>
        <w:ind w:firstLine="708"/>
      </w:pPr>
      <w:r>
        <w:t xml:space="preserve"> (Ek-1) Çeşitli Hükümler Madde 6 — Bu Tebliğ hükümlerinin uygulanmasında 3285 sayılı Hayvan Sağlığı ve Zabıtası Kanunu ile 6968 sayılı Zirai Mücadele ve Karantina Kanunu hükümleri saklıdır. </w:t>
      </w:r>
    </w:p>
    <w:p w:rsidR="004C3518" w:rsidRDefault="004C3518" w:rsidP="004C3518">
      <w:pPr>
        <w:ind w:firstLine="708"/>
      </w:pPr>
      <w:r>
        <w:t>Yürürlük Madde 7 — Bu Tebliğ yayımı tarihinde yürürlüğe girer.</w:t>
      </w:r>
    </w:p>
    <w:p w:rsidR="004C3518" w:rsidRDefault="004C3518" w:rsidP="004C3518">
      <w:pPr>
        <w:ind w:firstLine="708"/>
      </w:pPr>
      <w:r>
        <w:t xml:space="preserve"> Yürütme Madde 8 — Bu Tebliğ hükümlerini Tarım ve </w:t>
      </w:r>
      <w:proofErr w:type="spellStart"/>
      <w:r>
        <w:t>Köyişleri</w:t>
      </w:r>
      <w:proofErr w:type="spellEnd"/>
      <w:r>
        <w:t xml:space="preserve"> Bakanlığı yürütür. </w:t>
      </w:r>
    </w:p>
    <w:p w:rsidR="005E1436" w:rsidRDefault="004C3518" w:rsidP="005E1436">
      <w:r>
        <w:t xml:space="preserve">Yürütme ve İdare Bölümü </w:t>
      </w:r>
      <w:proofErr w:type="gramStart"/>
      <w:r>
        <w:t>Sayfa : 32</w:t>
      </w:r>
      <w:proofErr w:type="gramEnd"/>
      <w:r>
        <w:t xml:space="preserve"> 8 Ağustos 1998 - Sayı: 23427 RESMÎ GAZETE Sayfa: 33 EK- 1 </w:t>
      </w:r>
    </w:p>
    <w:p w:rsidR="005E1436" w:rsidRDefault="004C3518" w:rsidP="004C3518">
      <w:pPr>
        <w:ind w:firstLine="708"/>
      </w:pPr>
      <w:r>
        <w:t>NUMUN E KAPSAMINDAK</w:t>
      </w:r>
      <w:r w:rsidR="005E1436">
        <w:t xml:space="preserve"> İ ÜRÜNLER İÇİN UYGUNLUK YAZIS</w:t>
      </w:r>
      <w:r>
        <w:t xml:space="preserve">I </w:t>
      </w:r>
    </w:p>
    <w:p w:rsidR="005E1436" w:rsidRDefault="004C3518" w:rsidP="004C3518">
      <w:pPr>
        <w:ind w:firstLine="708"/>
      </w:pPr>
      <w:r>
        <w:t>ÜRÜN ADİ:</w:t>
      </w:r>
    </w:p>
    <w:p w:rsidR="005E1436" w:rsidRDefault="004C3518" w:rsidP="004C3518">
      <w:pPr>
        <w:ind w:firstLine="708"/>
      </w:pPr>
      <w:r>
        <w:lastRenderedPageBreak/>
        <w:t xml:space="preserve"> ÜRÜN MİKTARI:</w:t>
      </w:r>
    </w:p>
    <w:p w:rsidR="005E1436" w:rsidRDefault="005E1436" w:rsidP="004C3518">
      <w:pPr>
        <w:ind w:firstLine="708"/>
      </w:pPr>
      <w:r>
        <w:t xml:space="preserve"> İTHALATÇI FİRMA ADI VE ADRESİ</w:t>
      </w:r>
    </w:p>
    <w:p w:rsidR="005E1436" w:rsidRDefault="005E1436" w:rsidP="004C3518">
      <w:pPr>
        <w:ind w:firstLine="708"/>
      </w:pPr>
      <w:r>
        <w:t xml:space="preserve"> İHRACATÇI FİRMA ADI VE ADRESİ </w:t>
      </w:r>
    </w:p>
    <w:p w:rsidR="005E1436" w:rsidRDefault="005E1436" w:rsidP="004C3518">
      <w:pPr>
        <w:ind w:firstLine="708"/>
      </w:pPr>
      <w:r>
        <w:t xml:space="preserve"> MALI</w:t>
      </w:r>
      <w:r w:rsidR="004C3518">
        <w:t xml:space="preserve">N MENŞE ÜLKESİ </w:t>
      </w:r>
    </w:p>
    <w:p w:rsidR="005E1436" w:rsidRDefault="005E1436" w:rsidP="004C3518">
      <w:pPr>
        <w:ind w:firstLine="708"/>
      </w:pPr>
    </w:p>
    <w:p w:rsidR="005E1436" w:rsidRDefault="004C3518" w:rsidP="004C3518">
      <w:pPr>
        <w:ind w:firstLine="708"/>
      </w:pPr>
      <w:r>
        <w:t xml:space="preserve">Tarafımızca düzenlenen formdaki bilgilerin doğru ve eksiksiz olduğunu taahhüt ederiz. </w:t>
      </w:r>
    </w:p>
    <w:p w:rsidR="005E1436" w:rsidRDefault="005E1436" w:rsidP="004C3518">
      <w:pPr>
        <w:ind w:firstLine="708"/>
      </w:pPr>
    </w:p>
    <w:p w:rsidR="005E1436" w:rsidRDefault="005E1436" w:rsidP="004C3518">
      <w:pPr>
        <w:ind w:firstLine="708"/>
      </w:pPr>
      <w:r>
        <w:t xml:space="preserve">                                                                                              </w:t>
      </w:r>
      <w:r w:rsidR="004C3518">
        <w:t xml:space="preserve">FİRMA </w:t>
      </w:r>
      <w:r>
        <w:t>UNVAN</w:t>
      </w:r>
      <w:r w:rsidR="004C3518">
        <w:t xml:space="preserve">I </w:t>
      </w:r>
      <w:r>
        <w:t xml:space="preserve"> </w:t>
      </w:r>
    </w:p>
    <w:p w:rsidR="005E1436" w:rsidRDefault="005E1436" w:rsidP="004C3518">
      <w:pPr>
        <w:ind w:firstLine="708"/>
      </w:pPr>
      <w:r>
        <w:t xml:space="preserve">                                                                                                 </w:t>
      </w:r>
      <w:r w:rsidR="004C3518">
        <w:t xml:space="preserve">Yetkili İmza </w:t>
      </w:r>
    </w:p>
    <w:p w:rsidR="008E4BFB" w:rsidRDefault="004C3518" w:rsidP="004C3518">
      <w:pPr>
        <w:ind w:firstLine="708"/>
      </w:pPr>
      <w:r>
        <w:t>İlgili Tebliğ hükümlerine göre yapılan inceleme sonucunda yukarıda belirtilen ürünün Kontrol Belgesi düzenlenmeksizin ithalatı uygun görülmüştür.</w:t>
      </w:r>
    </w:p>
    <w:p w:rsidR="008E4BFB" w:rsidRDefault="008E4BFB" w:rsidP="004C3518">
      <w:pPr>
        <w:ind w:firstLine="708"/>
      </w:pPr>
    </w:p>
    <w:p w:rsidR="004C3518" w:rsidRDefault="004C3518" w:rsidP="008E4BFB">
      <w:pPr>
        <w:ind w:left="4956" w:firstLine="708"/>
      </w:pPr>
      <w:bookmarkStart w:id="0" w:name="_GoBack"/>
      <w:bookmarkEnd w:id="0"/>
      <w:r>
        <w:t xml:space="preserve"> İMZA </w:t>
      </w:r>
    </w:p>
    <w:sectPr w:rsidR="004C3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56"/>
    <w:rsid w:val="004C3518"/>
    <w:rsid w:val="005E1436"/>
    <w:rsid w:val="005E20F3"/>
    <w:rsid w:val="008E4BFB"/>
    <w:rsid w:val="00A711AC"/>
    <w:rsid w:val="00EC1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9855"/>
  <w15:chartTrackingRefBased/>
  <w15:docId w15:val="{A9F2B599-1A67-4CC6-A685-E91A4198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F9E0990E643A5418E06A3C5E4BF4A56" ma:contentTypeVersion="0" ma:contentTypeDescription="Yeni belge oluşturun." ma:contentTypeScope="" ma:versionID="87c4f2f851a22ac8f96b9c8ed6b61b1f">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6D5654-9C18-4D8A-B20B-54C7B43722F4}"/>
</file>

<file path=customXml/itemProps2.xml><?xml version="1.0" encoding="utf-8"?>
<ds:datastoreItem xmlns:ds="http://schemas.openxmlformats.org/officeDocument/2006/customXml" ds:itemID="{09094929-8B0A-42F3-B0E8-FA21A56247CA}"/>
</file>

<file path=customXml/itemProps3.xml><?xml version="1.0" encoding="utf-8"?>
<ds:datastoreItem xmlns:ds="http://schemas.openxmlformats.org/officeDocument/2006/customXml" ds:itemID="{6131C455-355E-41F1-9C97-663292051FA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KALAFAT</dc:creator>
  <cp:keywords/>
  <dc:description/>
  <cp:lastModifiedBy>Taylan KALAFAT</cp:lastModifiedBy>
  <cp:revision>2</cp:revision>
  <dcterms:created xsi:type="dcterms:W3CDTF">2022-04-18T11:08:00Z</dcterms:created>
  <dcterms:modified xsi:type="dcterms:W3CDTF">2022-04-18T11:08:00Z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0x0101007F9E0990E643A5418E06A3C5E4BF4A56</vt:lpwstr>
  </property>
</Properties>
</file>